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书名：为严肃党纪而斗争-中国共产党中央中南局关于处理武汉市立第二医院盗款案的决定及其他有关文件汇编</w:t>
      </w:r>
    </w:p>
    <w:p>
      <w:r>
        <w:t>作者：中南人民出版社编辑部</w:t>
      </w:r>
    </w:p>
    <w:p>
      <w:r>
        <w:t>出版社：汉口：中南人民出版社</w:t>
      </w:r>
    </w:p>
    <w:p>
      <w:r>
        <w:t>出版日期：1952.04</w:t>
      </w:r>
    </w:p>
    <w:p>
      <w:r>
        <w:t>总页数：80</w:t>
      </w:r>
    </w:p>
    <w:p>
      <w:r>
        <w:t>更多请访问教客网: www.jiaokey.com</w:t>
      </w:r>
    </w:p>
    <w:p>
      <w:r>
        <w:t>为严肃党纪而斗争-中国共产党中央中南局关于处理武汉市立第二医院盗款案的决定及其他有关文件汇编 评论地址：https://www.jiaokey.com/book/detail/11007200.html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