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书名：为什么说帝国主义和一切反动派都是纸老虎</w:t>
      </w:r>
    </w:p>
    <w:p>
      <w:r>
        <w:t>作者：集成编著</w:t>
      </w:r>
    </w:p>
    <w:p>
      <w:r>
        <w:t>出版社：石家庄：河北人民出版社</w:t>
      </w:r>
    </w:p>
    <w:p>
      <w:r>
        <w:t>出版日期：1959.03</w:t>
      </w:r>
    </w:p>
    <w:p>
      <w:r>
        <w:t>总页数：21</w:t>
      </w:r>
    </w:p>
    <w:p>
      <w:r>
        <w:t>更多请访问教客网: www.jiaokey.com</w:t>
      </w:r>
    </w:p>
    <w:p>
      <w:r>
        <w:t>为什么说帝国主义和一切反动派都是纸老虎 评论地址：https://www.jiaokey.com/book/detail/11007181.html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