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书名：俄罗斯这事画家  瓦·瓦·魏列夏庚</w:t>
      </w:r>
    </w:p>
    <w:p>
      <w:r>
        <w:t>作者：列捷夫著；姚定九，王稼骏合译</w:t>
      </w:r>
    </w:p>
    <w:p>
      <w:r>
        <w:t>出版社：北京：朝花美术出版社</w:t>
      </w:r>
    </w:p>
    <w:p>
      <w:r>
        <w:t>出版日期：1955</w:t>
      </w:r>
    </w:p>
    <w:p>
      <w:r>
        <w:t>总页数：60</w:t>
      </w:r>
    </w:p>
    <w:p>
      <w:r>
        <w:t>更多请访问教客网: www.jiaokey.com</w:t>
      </w:r>
    </w:p>
    <w:p>
      <w:r>
        <w:t>俄罗斯这事画家  瓦·瓦·魏列夏庚 评论地址：https://www.jiaokey.com/book/detail/11005336.html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