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绿色化学理论与应用</w:t>
      </w:r>
    </w:p>
    <w:p>
      <w:r>
        <w:rPr>
          <w:rFonts w:ascii="宋体" w:hAnsi="宋体" w:eastAsia="宋体"/>
          <w:sz w:val="24"/>
        </w:rPr>
        <w:t>（美）P.T.阿纳斯塔斯，（美）J.C.沃纳著；李朝军，王东译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绿色化学理论与应用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（美）P.T.阿纳斯塔斯，（美）J.C.沃纳著；李朝军，王东译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本书出售、求购地址：https://www.jiaokey.com/book/detail/11005312.html</w:t>
      </w:r>
    </w:p>
    <w:p>
      <w:r>
        <w:t>更多相关图书推荐：https://www.jiaokey.com</w:t>
      </w:r>
    </w:p>
    <w:p>
      <w:r>
        <w:t>（美）P.T.阿纳斯塔斯，（美）J.C.沃纳著；李朝军，王东译 其他作品：https://www.jiaokey.com/tag/（美）P.T.阿纳斯塔斯，（美）J.C.沃纳著；李朝军，王东译.html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关键词搜索：https://www.jiaokey.com/tag/绿色化学理论与应用.html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