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书名：春秋战国时期法家代表人物简介</w:t>
      </w:r>
    </w:p>
    <w:p>
      <w:r>
        <w:t>作者：北京师范学院历史专业73届工农兵学员编写</w:t>
      </w:r>
    </w:p>
    <w:p>
      <w:r>
        <w:t>出版社：北京师范学院历史专业73届工农兵学员</w:t>
      </w:r>
    </w:p>
    <w:p>
      <w:r>
        <w:t>出版日期：1974.11</w:t>
      </w:r>
    </w:p>
    <w:p>
      <w:r>
        <w:t>总页数：49</w:t>
      </w:r>
    </w:p>
    <w:p>
      <w:r>
        <w:t>更多请访问教客网: www.jiaokey.com</w:t>
      </w:r>
    </w:p>
    <w:p>
      <w:r>
        <w:t>春秋战国时期法家代表人物简介 评论地址：https://www.jiaokey.com/book/detail/11005295.html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