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  第1卷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本书出售、求购地址：https://www.jiaokey.com/book/detail/11004393.html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关键词搜索：https://www.jiaokey.com/tag/刑事法判解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