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再生有色金属手册  第2卷  第2分册</w:t>
      </w:r>
    </w:p>
    <w:p>
      <w:r>
        <w:rPr>
          <w:rFonts w:ascii="宋体" w:hAnsi="宋体" w:eastAsia="宋体"/>
          <w:sz w:val="24"/>
        </w:rPr>
        <w:t>М.А.伊斯特林，В.М.列维琴，И.Г.鲁宝斯坦，Б.М.马斯列夫斯基著；董庆和，吴学文译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再生有色金属手册  第2卷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М.А.伊斯特林，В.М.列维琴，И.Г.鲁宝斯坦，Б.М.马斯列夫斯基著；董庆和，吴学文译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二次金属-手册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本书出售、求购地址：https://www.jiaokey.com/book/detail/11003821.html</w:t>
      </w:r>
    </w:p>
    <w:p>
      <w:r>
        <w:t>更多相关图书推荐：https://www.jiaokey.com</w:t>
      </w:r>
    </w:p>
    <w:p>
      <w:r>
        <w:t>М.А.伊斯特林，В.М.列维琴，И.Г.鲁宝斯坦，Б.М.马斯列夫斯基著；董庆和，吴学文译 其他作品：https://www.jiaokey.com/tag/М.А.伊斯特林，В.М.列维琴，И.Г.鲁宝斯坦，Б.М.马斯列夫斯基著；董庆和，吴学文译.html</w:t>
      </w:r>
    </w:p>
    <w:p>
      <w:r>
        <w:t>关键词搜索：https://www.jiaokey.com/tag/二次金属-手册.html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