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书名：含铀区多金属成矿特征</w:t>
      </w:r>
    </w:p>
    <w:p>
      <w:r>
        <w:t>作者：（苏）韦利奇金（Величкин，В.И.）著；许文麟等译</w:t>
      </w:r>
    </w:p>
    <w:p>
      <w:r>
        <w:t>出版社：北京：地质出版社</w:t>
      </w:r>
    </w:p>
    <w:p>
      <w:r>
        <w:t>出版日期：1987.02</w:t>
      </w:r>
    </w:p>
    <w:p>
      <w:r>
        <w:t>总页数：194</w:t>
      </w:r>
    </w:p>
    <w:p>
      <w:r>
        <w:t>更多请访问教客网: www.jiaokey.com</w:t>
      </w:r>
    </w:p>
    <w:p>
      <w:r>
        <w:t>含铀区多金属成矿特征 评论地址：https://www.jiaokey.com/book/detail/11003542.html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