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水泥回转窑的操作</w:t>
      </w:r>
    </w:p>
    <w:p>
      <w:r>
        <w:rPr>
          <w:rFonts w:ascii="宋体" w:hAnsi="宋体" w:eastAsia="宋体"/>
          <w:sz w:val="24"/>
        </w:rPr>
        <w:t>（美）K.E.帕雷，J.J.瓦得尔著；华新水泥厂编译组译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水泥回转窑的操作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（美）K.E.帕雷，J.J.瓦得尔著；华新水泥厂编译组译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本书出售、求购地址：https://www.jiaokey.com/book/detail/11003385.html</w:t>
      </w:r>
    </w:p>
    <w:p>
      <w:r>
        <w:t>更多相关图书推荐：https://www.jiaokey.com</w:t>
      </w:r>
    </w:p>
    <w:p>
      <w:r>
        <w:t>（美）K.E.帕雷，J.J.瓦得尔著；华新水泥厂编译组译 其他作品：https://www.jiaokey.com/tag/（美）K.E.帕雷，J.J.瓦得尔著；华新水泥厂编译组译.html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关键词搜索：https://www.jiaokey.com/tag/水泥回转窑的操作.html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