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书名：平炉汽化冷却  汽化冷却系统基本原理和该系统设计原理</w:t>
      </w:r>
    </w:p>
    <w:p>
      <w:r>
        <w:t>作者：（苏）安东尼耶夫，С.М.等著；秦祥兴等译</w:t>
      </w:r>
    </w:p>
    <w:p>
      <w:r>
        <w:t>出版社：北京：冶金工业出版社</w:t>
      </w:r>
    </w:p>
    <w:p>
      <w:r>
        <w:t>出版日期：1960.01</w:t>
      </w:r>
    </w:p>
    <w:p>
      <w:r>
        <w:t>总页数：363</w:t>
      </w:r>
    </w:p>
    <w:p>
      <w:r>
        <w:t>更多请访问教客网: www.jiaokey.com</w:t>
      </w:r>
    </w:p>
    <w:p>
      <w:r>
        <w:t>平炉汽化冷却  汽化冷却系统基本原理和该系统设计原理 评论地址：https://www.jiaokey.com/book/detail/11003365.html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