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冶金机械手册  第1册</w:t>
      </w:r>
    </w:p>
    <w:p>
      <w:r>
        <w:rPr>
          <w:rFonts w:ascii="宋体" w:hAnsi="宋体" w:eastAsia="宋体"/>
          <w:sz w:val="24"/>
        </w:rPr>
        <w:t>（苏）里沃夫斯基（П.Г.Львовский）著；谢国栋，李培熙译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冶金机械手册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（苏）里沃夫斯基（П.Г.Львовский）著；谢国栋，李培熙译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本书出售、求购地址：https://www.jiaokey.com/book/detail/11003219.html</w:t>
      </w:r>
    </w:p>
    <w:p>
      <w:r>
        <w:t>更多相关图书推荐：https://www.jiaokey.com</w:t>
      </w:r>
    </w:p>
    <w:p>
      <w:r>
        <w:t>（苏）里沃夫斯基（П.Г.Львовский）著；谢国栋，李培熙译 其他作品：https://www.jiaokey.com/tag/（苏）里沃夫斯基（П.Г.Львовский）著；谢国栋，李培熙译.html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关键词搜索：https://www.jiaokey.com/tag/冶金机械手册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