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通信及监测装置  第四分册  （12）</w:t>
      </w:r>
    </w:p>
    <w:p>
      <w:r>
        <w:rPr>
          <w:rFonts w:ascii="宋体" w:hAnsi="宋体" w:eastAsia="宋体"/>
          <w:sz w:val="24"/>
        </w:rPr>
        <w:t>王厚珊  胡本臣  徐之  王永康  容观海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通信及监测装置  第四分册  （12）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王厚珊  胡本臣  徐之  王永康  容观海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本书出售、求购地址：https://www.jiaokey.com/book/detail/11003178.html</w:t>
      </w:r>
    </w:p>
    <w:p>
      <w:r>
        <w:t>更多相关图书推荐：https://www.jiaokey.com</w:t>
      </w:r>
    </w:p>
    <w:p>
      <w:r>
        <w:t>王厚珊  胡本臣  徐之  王永康  容观海 其他作品：https://www.jiaokey.com/tag/王厚珊  胡本臣  徐之  王永康  容观海.html</w:t>
      </w:r>
    </w:p>
    <w:p>
      <w:r>
        <w:t>煤炭工业出版社 出版图书：https://www.jiaokey.com/tag/煤炭工业出版社.html</w:t>
      </w:r>
    </w:p>
    <w:p>
      <w:r>
        <w:t>关键词搜索：https://www.jiaokey.com/tag/通信及监测装置  第四分册  （12）.html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