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珍品说唐</w:t>
      </w:r>
    </w:p>
    <w:p>
      <w:r>
        <w:rPr>
          <w:rFonts w:ascii="宋体" w:hAnsi="宋体" w:eastAsia="宋体"/>
          <w:sz w:val="24"/>
        </w:rPr>
        <w:t>（清）无名氏撰；张宇光主编；荆人整理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珍品说唐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（清）无名氏撰；张宇光主编；荆人整理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本书出售、求购地址：https://www.jiaokey.com/book/detail/11002243.html</w:t>
      </w:r>
    </w:p>
    <w:p>
      <w:r>
        <w:t>更多相关图书推荐：https://www.jiaokey.com</w:t>
      </w:r>
    </w:p>
    <w:p>
      <w:r>
        <w:t>（清）无名氏撰；张宇光主编；荆人整理 其他作品：https://www.jiaokey.com/tag/（清）无名氏撰；张宇光主编；荆人整理.html</w:t>
      </w:r>
    </w:p>
    <w:p>
      <w:r>
        <w:t>九州图书出版社 出版图书：https://www.jiaokey.com/tag/九州图书出版社.html</w:t>
      </w:r>
    </w:p>
    <w:p>
      <w:r>
        <w:t>关键词搜索：https://www.jiaokey.com/tag/珍品说唐.html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