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血腥豪门  下</w:t>
      </w:r>
    </w:p>
    <w:p>
      <w:r>
        <w:rPr>
          <w:rFonts w:ascii="宋体" w:hAnsi="宋体" w:eastAsia="宋体"/>
          <w:sz w:val="24"/>
        </w:rPr>
        <w:t>（美）格雷厄姆·马斯特顿著；丁源洪，袁寿城，吴建译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血腥豪门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（美）格雷厄姆·马斯特顿著；丁源洪，袁寿城，吴建译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本书出售、求购地址：https://www.jiaokey.com/book/detail/11001850.html</w:t>
      </w:r>
    </w:p>
    <w:p>
      <w:r>
        <w:t>更多相关图书推荐：https://www.jiaokey.com</w:t>
      </w:r>
    </w:p>
    <w:p>
      <w:r>
        <w:t>（美）格雷厄姆·马斯特顿著；丁源洪，袁寿城，吴建译 其他作品：https://www.jiaokey.com/tag/（美）格雷厄姆·马斯特顿著；丁源洪，袁寿城，吴建译.html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关键词搜索：https://www.jiaokey.com/tag/血腥豪门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