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体验悲哀</w:t>
      </w:r>
    </w:p>
    <w:p>
      <w:r>
        <w:rPr>
          <w:rFonts w:ascii="宋体" w:hAnsi="宋体" w:eastAsia="宋体"/>
          <w:sz w:val="24"/>
        </w:rPr>
        <w:t>（瑞士）维雷娜·卡斯特（Verena Kast）著；赖升禄译（国际分析心理学协会）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（瑞士）维雷娜·卡斯特（Verena Kast）著；赖升禄译（国际分析心理学协会）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本书出售、求购地址：https://www.jiaokey.com/book/detail/10999414.html</w:t>
      </w:r>
    </w:p>
    <w:p>
      <w:r>
        <w:t>更多相关图书推荐：https://www.jiaokey.com</w:t>
      </w:r>
    </w:p>
    <w:p>
      <w:r>
        <w:t>（瑞士）维雷娜·卡斯特（Verena Kast）著；赖升禄译（国际分析心理学协会） 其他作品：https://www.jiaokey.com/tag/（瑞士）维雷娜·卡斯特（Verena Kast）著；赖升禄译（国际分析心理学协会）.html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关键词搜索：https://www.jiaokey.com/tag/体验悲哀.html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