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有关公共建筑消防给水和室外消防给水条文</w:t>
      </w:r>
    </w:p>
    <w:p>
      <w:r>
        <w:rPr>
          <w:rFonts w:ascii="宋体" w:hAnsi="宋体" w:eastAsia="宋体"/>
          <w:sz w:val="24"/>
        </w:rPr>
        <w:t>张国柱译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有关公共建筑消防给水和室外消防给水条文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建设部建筑设计院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本书出售、求购地址：https://www.jiaokey.com/book/detail/10997481.html</w:t>
      </w:r>
    </w:p>
    <w:p>
      <w:r>
        <w:t>更多相关图书推荐：https://www.jiaokey.com</w:t>
      </w:r>
    </w:p>
    <w:p>
      <w:r>
        <w:t>张国柱译 其他作品：https://www.jiaokey.com/tag/张国柱译.html</w:t>
      </w:r>
    </w:p>
    <w:p>
      <w:r>
        <w:t>建设部建筑设计院 出版图书：https://www.jiaokey.com/tag/建设部建筑设计院.html</w:t>
      </w:r>
    </w:p>
    <w:p>
      <w:r>
        <w:t>关键词搜索：https://www.jiaokey.com/tag/有关公共建筑消防给水和室外消防给水条文.html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