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高分子合成  第7卷</w:t>
      </w:r>
    </w:p>
    <w:p>
      <w:r>
        <w:rPr>
          <w:rFonts w:ascii="宋体" w:hAnsi="宋体" w:eastAsia="宋体"/>
          <w:sz w:val="24"/>
        </w:rPr>
        <w:t>（美）费蒂斯（Fettes，E.M.）编；洪啸吟，冯汉保译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高分子合成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（美）费蒂斯（Fettes，E.M.）编；洪啸吟，冯汉保译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本书出售、求购地址：https://www.jiaokey.com/book/detail/10994989.html</w:t>
      </w:r>
    </w:p>
    <w:p>
      <w:r>
        <w:t>更多相关图书推荐：https://www.jiaokey.com</w:t>
      </w:r>
    </w:p>
    <w:p>
      <w:r>
        <w:t>（美）费蒂斯（Fettes，E.M.）编；洪啸吟，冯汉保译 其他作品：https://www.jiaokey.com/tag/（美）费蒂斯（Fettes，E.M.）编；洪啸吟，冯汉保译.html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关键词搜索：https://www.jiaokey.com/tag/高分子合成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