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仿古建筑及园林工程预算定额  试行  第3册</w:t>
      </w:r>
    </w:p>
    <w:p>
      <w:r>
        <w:rPr>
          <w:rFonts w:ascii="宋体" w:hAnsi="宋体" w:eastAsia="宋体"/>
          <w:sz w:val="24"/>
        </w:rPr>
        <w:t>江苏省建委工程建设标准定额站，苏州市工程建设定额站编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仿古建筑及园林工程预算定额  试行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江苏省建委工程建设标准定额站，苏州市工程建设定额站编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本书出售、求购地址：https://www.jiaokey.com/book/detail/10994940.html</w:t>
      </w:r>
    </w:p>
    <w:p>
      <w:r>
        <w:t>更多相关图书推荐：https://www.jiaokey.com</w:t>
      </w:r>
    </w:p>
    <w:p>
      <w:r>
        <w:t>江苏省建委工程建设标准定额站，苏州市工程建设定额站编 其他作品：https://www.jiaokey.com/tag/江苏省建委工程建设标准定额站，苏州市工程建设定额站编.html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关键词搜索：https://www.jiaokey.com/tag/仿古建筑及园林工程预算定额  试行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