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蛋白质化学及其特性</w:t>
      </w:r>
    </w:p>
    <w:p>
      <w:r>
        <w:rPr>
          <w:rFonts w:ascii="宋体" w:hAnsi="宋体" w:eastAsia="宋体"/>
          <w:sz w:val="24"/>
        </w:rPr>
        <w:t>（苏）古勒（М.Х.Грлый），（苏）别里泽尔（В.А.Белицер）著；浙江医学院生化教研组译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蛋白质化学及其特性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（苏）古勒（М.Х.Грлый），（苏）别里泽尔（В.А.Белицер）著；浙江医学院生化教研组译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本书出售、求购地址：https://www.jiaokey.com/book/detail/10994755.html</w:t>
      </w:r>
    </w:p>
    <w:p>
      <w:r>
        <w:t>更多相关图书推荐：https://www.jiaokey.com</w:t>
      </w:r>
    </w:p>
    <w:p>
      <w:r>
        <w:t>（苏）古勒（М.Х.Грлый），（苏）别里泽尔（В.А.Белицер）著；浙江医学院生化教研组译 其他作品：https://www.jiaokey.com/tag/（苏）古勒（М.Х.Грлый），（苏）别里泽尔（В.А.Белицер）著；浙江医学院生化教研组译.html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关键词搜索：https://www.jiaokey.com/tag/蛋白质化学及其特性.html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