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墓塜疑云</w:t>
      </w:r>
    </w:p>
    <w:p>
      <w:r>
        <w:rPr>
          <w:rFonts w:ascii="宋体" w:hAnsi="宋体" w:eastAsia="宋体"/>
          <w:sz w:val="24"/>
        </w:rPr>
        <w:t>（俄）瓦西里·扎哈尔琴科编著；彭文钊等译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墓塜疑云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（俄）瓦西里·扎哈尔琴科编著；彭文钊等译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本书出售、求购地址：https://www.jiaokey.com/book/detail/10993849.html</w:t>
      </w:r>
    </w:p>
    <w:p>
      <w:r>
        <w:t>更多相关图书推荐：https://www.jiaokey.com</w:t>
      </w:r>
    </w:p>
    <w:p>
      <w:r>
        <w:t>（俄）瓦西里·扎哈尔琴科编著；彭文钊等译 其他作品：https://www.jiaokey.com/tag/（俄）瓦西里·扎哈尔琴科编著；彭文钊等译.html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关键词搜索：https://www.jiaokey.com/tag/墓塜疑云.html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