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小资·愤青·无厘头</w:t>
      </w:r>
    </w:p>
    <w:p>
      <w:r>
        <w:rPr>
          <w:rFonts w:ascii="宋体" w:hAnsi="宋体" w:eastAsia="宋体"/>
          <w:sz w:val="24"/>
        </w:rPr>
        <w:t>胡洗铭等撰稿；陈纪英插图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小资·愤青·无厘头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胡洗铭等撰稿；陈纪英插图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本书出售、求购地址：https://www.jiaokey.com/book/detail/10993581.html</w:t>
      </w:r>
    </w:p>
    <w:p>
      <w:r>
        <w:t>更多相关图书推荐：https://www.jiaokey.com</w:t>
      </w:r>
    </w:p>
    <w:p>
      <w:r>
        <w:t>胡洗铭等撰稿；陈纪英插图 其他作品：https://www.jiaokey.com/tag/胡洗铭等撰稿；陈纪英插图.html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关键词搜索：https://www.jiaokey.com/tag/小资·愤青·无厘头.html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