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室内照明指南 修订版 CIE出版物N29/2 TC-4.1 草案-1983年CIE第20届大会讨论稿 第3部分 应用领域</w:t>
      </w:r>
    </w:p>
    <w:p>
      <w:r>
        <w:rPr>
          <w:rFonts w:ascii="宋体" w:hAnsi="宋体" w:eastAsia="宋体"/>
          <w:sz w:val="24"/>
        </w:rPr>
        <w:t>中国建筑科学研究院物理所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室内照明指南 修订版 CIE出版物N29/2 TC-4.1 草案-1983年CIE第20届大会讨论稿 第3部分 应用领域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中国建筑科学研究院物理所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本书出售、求购地址：https://www.jiaokey.com/book/detail/10992565.html</w:t>
      </w:r>
    </w:p>
    <w:p>
      <w:r>
        <w:t>更多相关图书推荐：https://www.jiaokey.com</w:t>
      </w:r>
    </w:p>
    <w:p>
      <w:r>
        <w:t>中国建筑科学研究院物理所 其他作品：https://www.jiaokey.com/tag/中国建筑科学研究院物理所.html</w:t>
      </w:r>
    </w:p>
    <w:p>
      <w:r>
        <w:t>关键词搜索：https://www.jiaokey.com/tag/室内照明指南 修订版 CIE出版物N29/2 TC-4.1 草案-1983年CIE第20届大会讨论稿 第3部分 应用领域.html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