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《中华人民共和国会计法》讲座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《中华人民共和国会计法》讲座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本书出售、求购地址：https://www.jiaokey.com/book/detail/10990947.html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关键词搜索：https://www.jiaokey.com/tag/《中华人民共和国会计法》讲座.html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