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成人教育政策法规选编  上中下</w:t>
      </w:r>
    </w:p>
    <w:p>
      <w:r>
        <w:rPr>
          <w:rFonts w:ascii="宋体" w:hAnsi="宋体" w:eastAsia="宋体"/>
          <w:sz w:val="24"/>
        </w:rPr>
        <w:t>国家教委成人教育司编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成人教育政策法规选编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['成人教育', '政策法规', '选编', ' ', ' ', '上中下']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本书出售、求购地址：https://www.jiaokey.com/book/detail/10988968.html</w:t>
      </w:r>
    </w:p>
    <w:p>
      <w:r>
        <w:t>更多相关图书推荐：https://www.jiaokey.com</w:t>
      </w:r>
    </w:p>
    <w:p>
      <w:r>
        <w:t>国家教委成人教育司编 其他作品：https://www.jiaokey.com/tag/国家教委成人教育司编.html</w:t>
      </w:r>
    </w:p>
    <w:p>
      <w:r>
        <w:t>关键词搜索：https://www.jiaokey.com/tag/['成人教育', '政策法规', '选编', ' ', ' ', '上中下'].html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