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第4册  教学参考书</w:t>
      </w:r>
    </w:p>
    <w:p>
      <w:r>
        <w:rPr>
          <w:rFonts w:ascii="宋体" w:hAnsi="宋体" w:eastAsia="宋体"/>
          <w:sz w:val="24"/>
        </w:rPr>
        <w:t>广东、广西、江西、湖北、湖南，五省（区）中学语文教学参考书编委会编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75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第4册  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广东、广西、江西、湖北、湖南，五省（区）中学语文教学参考书编委会编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本书出售、求购地址：https://www.jiaokey.com/book/detail/10987530.html</w:t>
      </w:r>
    </w:p>
    <w:p>
      <w:r>
        <w:t>更多相关图书推荐：https://www.jiaokey.com</w:t>
      </w:r>
    </w:p>
    <w:p>
      <w:r>
        <w:t>广东、广西、江西、湖北、湖南，五省（区）中学语文教学参考书编委会编 其他作品：https://www.jiaokey.com/tag/广东、广西、江西、湖北、湖南，五省（区）中学语文教学参考书编委会编.html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关键词搜索：https://www.jiaokey.com/tag/语文  第4册  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