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书名：怎样使孩子早成才</w:t>
      </w:r>
    </w:p>
    <w:p>
      <w:r>
        <w:t>作者：青岛市家庭教育研究会，青岛市妇女联合会编</w:t>
      </w:r>
    </w:p>
    <w:p>
      <w:r>
        <w:t>出版社：青岛：青岛出版社</w:t>
      </w:r>
    </w:p>
    <w:p>
      <w:r>
        <w:t>出版日期：1987.04</w:t>
      </w:r>
    </w:p>
    <w:p>
      <w:r>
        <w:t>总页数：219</w:t>
      </w:r>
    </w:p>
    <w:p>
      <w:r>
        <w:t>更多请访问教客网: www.jiaokey.com</w:t>
      </w:r>
    </w:p>
    <w:p>
      <w:r>
        <w:t>怎样使孩子早成才 评论地址：https://www.jiaokey.com/book/detail/10985873.html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