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物资会计</w:t>
      </w:r>
    </w:p>
    <w:p>
      <w:r>
        <w:rPr>
          <w:rFonts w:ascii="宋体" w:hAnsi="宋体" w:eastAsia="宋体"/>
          <w:sz w:val="24"/>
        </w:rPr>
        <w:t>何元录  陈龙泉  邵庭同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物资会计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何元录  陈龙泉  邵庭同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本书出售、求购地址：https://www.jiaokey.com/book/detail/10983833.html</w:t>
      </w:r>
    </w:p>
    <w:p>
      <w:r>
        <w:t>更多相关图书推荐：https://www.jiaokey.com</w:t>
      </w:r>
    </w:p>
    <w:p>
      <w:r>
        <w:t>何元录  陈龙泉  邵庭同 其他作品：https://www.jiaokey.com/tag/何元录  陈龙泉  邵庭同.html</w:t>
      </w:r>
    </w:p>
    <w:p>
      <w:r>
        <w:t>中国物资出版社 出版图书：https://www.jiaokey.com/tag/中国物资出版社.html</w:t>
      </w:r>
    </w:p>
    <w:p>
      <w:r>
        <w:t>关键词搜索：https://www.jiaokey.com/tag/物资会计.html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