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民法基本原则解释  成文法局限性之克服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民法基本原则解释  成文法局限性之克服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本书出售、求购地址：https://www.jiaokey.com/book/detail/10983637.html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关键词搜索：https://www.jiaokey.com/tag/民法基本原则解释  成文法局限性之克服.html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