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尼克索评传</w:t>
      </w:r>
    </w:p>
    <w:p>
      <w:r>
        <w:rPr>
          <w:rFonts w:ascii="宋体" w:hAnsi="宋体" w:eastAsia="宋体"/>
          <w:sz w:val="24"/>
        </w:rPr>
        <w:t>（苏）克雷莫娃（Н.И.Крымова），（苏）聂乌斯特罗耶夫（В.П.Неустроев）著；杨霞华译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尼克索评传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（苏）克雷莫娃（Н.И.Крымова），（苏）聂乌斯特罗耶夫（В.П.Неустроев）著；杨霞华译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本书出售、求购地址：https://www.jiaokey.com/book/detail/10982836.html</w:t>
      </w:r>
    </w:p>
    <w:p>
      <w:r>
        <w:t>更多相关图书推荐：https://www.jiaokey.com</w:t>
      </w:r>
    </w:p>
    <w:p>
      <w:r>
        <w:t>（苏）克雷莫娃（Н.И.Крымова），（苏）聂乌斯特罗耶夫（В.П.Неустроев）著；杨霞华译 其他作品：https://www.jiaokey.com/tag/（苏）克雷莫娃（Н.И.Крымова），（苏）聂乌斯特罗耶夫（В.П.Неустроев）著；杨霞华译.html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关键词搜索：https://www.jiaokey.com/tag/尼克索评传.html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