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十九世纪法国名家名作选</w:t>
      </w:r>
    </w:p>
    <w:p>
      <w:r>
        <w:rPr>
          <w:rFonts w:ascii="宋体" w:hAnsi="宋体" w:eastAsia="宋体"/>
          <w:sz w:val="24"/>
        </w:rPr>
        <w:t>（法国）爱·梅尼阿勒选编；冯汉津等译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十九世纪法国名家名作选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（法国）爱·梅尼阿勒选编；冯汉津等译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本书出售、求购地址：https://www.jiaokey.com/book/detail/10982636.html</w:t>
      </w:r>
    </w:p>
    <w:p>
      <w:r>
        <w:t>更多相关图书推荐：https://www.jiaokey.com</w:t>
      </w:r>
    </w:p>
    <w:p>
      <w:r>
        <w:t>（法国）爱·梅尼阿勒选编；冯汉津等译 其他作品：https://www.jiaokey.com/tag/（法国）爱·梅尼阿勒选编；冯汉津等译.html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关键词搜索：https://www.jiaokey.com/tag/十九世纪法国名家名作选.html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