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现代英语句型与结构</w:t>
      </w:r>
    </w:p>
    <w:p>
      <w:r>
        <w:rPr>
          <w:rFonts w:ascii="宋体" w:hAnsi="宋体" w:eastAsia="宋体"/>
          <w:sz w:val="24"/>
        </w:rPr>
        <w:t>（英）罗纳德·里德特（R.Ridout），（英）斯坦利·梅森（S.Mason，）著；汪榕培等译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现代英语句型与结构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（英）罗纳德·里德特（R.Ridout），（英）斯坦利·梅森（S.Mason，）著；汪榕培等译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本书出售、求购地址：https://www.jiaokey.com/book/detail/10979432.html</w:t>
      </w:r>
    </w:p>
    <w:p>
      <w:r>
        <w:t>更多相关图书推荐：https://www.jiaokey.com</w:t>
      </w:r>
    </w:p>
    <w:p>
      <w:r>
        <w:t>（英）罗纳德·里德特（R.Ridout），（英）斯坦利·梅森（S.Mason，）著；汪榕培等译 其他作品：https://www.jiaokey.com/tag/（英）罗纳德·里德特（R.Ridout），（英）斯坦利·梅森（S.Mason，）著；汪榕培等译.html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关键词搜索：https://www.jiaokey.com/tag/现代英语句型与结构.html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