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工程建设招标投标方法与技巧</w:t>
      </w:r>
    </w:p>
    <w:p>
      <w:r>
        <w:rPr>
          <w:rFonts w:ascii="宋体" w:hAnsi="宋体" w:eastAsia="宋体"/>
          <w:sz w:val="24"/>
        </w:rPr>
        <w:t>罗鼎林著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工程建设招标投标方法与技巧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中国石油化工总公司设计概预算技术中心站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本书出售、求购地址：https://www.jiaokey.com/book/detail/10976319.html</w:t>
      </w:r>
    </w:p>
    <w:p>
      <w:r>
        <w:t>更多相关图书推荐：https://www.jiaokey.com</w:t>
      </w:r>
    </w:p>
    <w:p>
      <w:r>
        <w:t>罗鼎林著 其他作品：https://www.jiaokey.com/tag/罗鼎林著.html</w:t>
      </w:r>
    </w:p>
    <w:p>
      <w:r>
        <w:t>中国石油化工总公司设计概预算技术中心站 出版图书：https://www.jiaokey.com/tag/中国石油化工总公司设计概预算技术中心站.html</w:t>
      </w:r>
    </w:p>
    <w:p>
      <w:r>
        <w:t>关键词搜索：https://www.jiaokey.com/tag/工程建设招标投标方法与技巧.html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