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商战之魂  战略管理的定性与定量</w:t>
      </w:r>
    </w:p>
    <w:p>
      <w:r>
        <w:rPr>
          <w:rFonts w:ascii="宋体" w:hAnsi="宋体" w:eastAsia="宋体"/>
          <w:sz w:val="24"/>
        </w:rPr>
        <w:t>（英）若热·瓦斯康塞洛斯·伊·萨（Jorge Vasconcellos e Sa）著；邓盛华译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商战之魂  战略管理的定性与定量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（英）若热·瓦斯康塞洛斯·伊·萨（Jorge Vasconcellos e Sa）著；邓盛华译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中国标准出版社；科文（香港）出版公司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本书出售、求购地址：https://www.jiaokey.com/book/detail/10974834.html</w:t>
      </w:r>
    </w:p>
    <w:p>
      <w:r>
        <w:t>更多相关图书推荐：https://www.jiaokey.com</w:t>
      </w:r>
    </w:p>
    <w:p>
      <w:r>
        <w:t>（英）若热·瓦斯康塞洛斯·伊·萨（Jorge Vasconcellos e Sa）著；邓盛华译 其他作品：https://www.jiaokey.com/tag/（英）若热·瓦斯康塞洛斯·伊·萨（Jorge Vasconcellos e Sa）著；邓盛华译.html</w:t>
      </w:r>
    </w:p>
    <w:p>
      <w:r>
        <w:t>中国标准出版社；科文（香港）出版公司 出版图书：https://www.jiaokey.com/tag/中国标准出版社；科文（香港）出版公司.html</w:t>
      </w:r>
    </w:p>
    <w:p>
      <w:r>
        <w:t>关键词搜索：https://www.jiaokey.com/tag/商战之魂  战略管理的定性与定量.html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