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学习化中国：由《学习的革命》引发的世纪话题</w:t>
      </w:r>
    </w:p>
    <w:p>
      <w:r>
        <w:rPr>
          <w:rFonts w:ascii="宋体" w:hAnsi="宋体" w:eastAsia="宋体"/>
          <w:sz w:val="24"/>
        </w:rPr>
        <w:t>薛建国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学习化中国：由《学习的革命》引发的世纪话题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本书出售、求购地址：https://www.jiaokey.com/book/detail/10971697.html</w:t>
      </w:r>
    </w:p>
    <w:p>
      <w:r>
        <w:t>更多相关图书推荐：https://www.jiaokey.com</w:t>
      </w:r>
    </w:p>
    <w:p>
      <w:r>
        <w:t>薛建国 其他作品：https://www.jiaokey.com/tag/薛建国.html</w:t>
      </w:r>
    </w:p>
    <w:p>
      <w:r>
        <w:t>关键词搜索：https://www.jiaokey.com/tag/学习化中国：由《学习的革命》引发的世纪话题.html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