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时装广告与促销</w:t>
      </w:r>
    </w:p>
    <w:p>
      <w:r>
        <w:rPr>
          <w:rFonts w:ascii="宋体" w:hAnsi="宋体" w:eastAsia="宋体"/>
          <w:sz w:val="24"/>
        </w:rPr>
        <w:t>（美）（J.戴蒙德）Jay Diamond，（美）（E.戴蒙德）Ellen Diamond著；《时装广告与促销》翻译组译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时装广告与促销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（美）（J.戴蒙德）Jay Diamond，（美）（E.戴蒙德）Ellen Diamond著；《时装广告与促销》翻译组译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本书出售、求购地址：https://www.jiaokey.com/book/detail/10970282.html</w:t>
      </w:r>
    </w:p>
    <w:p>
      <w:r>
        <w:t>更多相关图书推荐：https://www.jiaokey.com</w:t>
      </w:r>
    </w:p>
    <w:p>
      <w:r>
        <w:t>（美）（J.戴蒙德）Jay Diamond，（美）（E.戴蒙德）Ellen Diamond著；《时装广告与促销》翻译组译 其他作品：https://www.jiaokey.com/tag/（美）（J.戴蒙德）Jay Diamond，（美）（E.戴蒙德）Ellen Diamond著；《时装广告与促销》翻译组译.html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关键词搜索：https://www.jiaokey.com/tag/时装广告与促销.html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