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全国计算机等级考试一级模拟题解·全国计算机等级考试一级模拟题解：2001年版</w:t>
      </w:r>
    </w:p>
    <w:p>
      <w:r>
        <w:rPr>
          <w:rFonts w:ascii="宋体" w:hAnsi="宋体" w:eastAsia="宋体"/>
          <w:sz w:val="24"/>
        </w:rPr>
        <w:t>崔宝深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全国计算机等级考试一级模拟题解·全国计算机等级考试一级模拟题解：2001年版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崔宝深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本书出售、求购地址：https://www.jiaokey.com/book/detail/10968554.html</w:t>
      </w:r>
    </w:p>
    <w:p>
      <w:r>
        <w:t>更多相关图书推荐：https://www.jiaokey.com</w:t>
      </w:r>
    </w:p>
    <w:p>
      <w:r>
        <w:t>崔宝深 其他作品：https://www.jiaokey.com/tag/崔宝深.html</w:t>
      </w:r>
    </w:p>
    <w:p>
      <w:r>
        <w:t>关键词搜索：https://www.jiaokey.com/tag/全国计算机等级考试一级模拟题解·全国计算机等级考试一级模拟题解：2001年版.html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