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中青年领导干部素质教育读本  按照“三个代表”的要求培养高素质的中青年领导干部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中青年领导干部素质教育读本  按照“三个代表”的要求培养高素质的中青年领导干部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本书出售、求购地址：https://www.jiaokey.com/book/detail/10967832.html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关键词搜索：https://www.jiaokey.com/tag/中青年领导干部素质教育读本  按照“三个代表”的要求培养高素质的中青年领导干部.html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