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信托与租赁·信托与租赁：第二版</w:t>
      </w:r>
    </w:p>
    <w:p>
      <w:r>
        <w:rPr>
          <w:rFonts w:ascii="宋体" w:hAnsi="宋体" w:eastAsia="宋体"/>
          <w:sz w:val="24"/>
        </w:rPr>
        <w:t>庄俊鸿 李晓斌 何素英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信托与租赁·信托与租赁：第二版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 李晓斌 何素英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本书出售、求购地址：https://www.jiaokey.com/book/detail/10967348.html</w:t>
      </w:r>
    </w:p>
    <w:p>
      <w:r>
        <w:t>更多相关图书推荐：https://www.jiaokey.com</w:t>
      </w:r>
    </w:p>
    <w:p>
      <w:r>
        <w:t>庄俊鸿 李晓斌 何素英 其他作品：https://www.jiaokey.com/tag/庄俊鸿 李晓斌 何素英.html</w:t>
      </w:r>
    </w:p>
    <w:p>
      <w:r>
        <w:t>关键词搜索：https://www.jiaokey.com/tag/信托与租赁·信托与租赁：第二版.html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