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国际投资与市场经营</w:t>
      </w:r>
    </w:p>
    <w:p>
      <w:r>
        <w:rPr>
          <w:rFonts w:ascii="宋体" w:hAnsi="宋体" w:eastAsia="宋体"/>
          <w:sz w:val="24"/>
        </w:rPr>
        <w:t>日本海外经营研究会著；左秀灵译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国际投资与市场经营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日本海外经营研究会著；左秀灵译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本书出售、求购地址：https://www.jiaokey.com/book/detail/10964111.html</w:t>
      </w:r>
    </w:p>
    <w:p>
      <w:r>
        <w:t>更多相关图书推荐：https://www.jiaokey.com</w:t>
      </w:r>
    </w:p>
    <w:p>
      <w:r>
        <w:t>日本海外经营研究会著；左秀灵译 其他作品：https://www.jiaokey.com/tag/日本海外经营研究会著；左秀灵译.html</w:t>
      </w:r>
    </w:p>
    <w:p>
      <w:r>
        <w:t>台湾：世界出版社 出版图书：https://www.jiaokey.com/tag/台湾：世界出版社.html</w:t>
      </w:r>
    </w:p>
    <w:p>
      <w:r>
        <w:t>关键词搜索：https://www.jiaokey.com/tag/国际投资与市场经营.html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