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污泥处理工程学</w:t>
      </w:r>
    </w:p>
    <w:p>
      <w:r>
        <w:rPr>
          <w:rFonts w:ascii="宋体" w:hAnsi="宋体" w:eastAsia="宋体"/>
          <w:sz w:val="24"/>
        </w:rPr>
        <w:t>（日）平冈正胜，（日）吉野善弥著；宗永平，林哲译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污泥处理工程学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（日）平冈正胜，（日）吉野善弥著；宗永平，林哲译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本书出售、求购地址：https://www.jiaokey.com/book/detail/10960460.html</w:t>
      </w:r>
    </w:p>
    <w:p>
      <w:r>
        <w:t>更多相关图书推荐：https://www.jiaokey.com</w:t>
      </w:r>
    </w:p>
    <w:p>
      <w:r>
        <w:t>（日）平冈正胜，（日）吉野善弥著；宗永平，林哲译 其他作品：https://www.jiaokey.com/tag/（日）平冈正胜，（日）吉野善弥著；宗永平，林哲译.html</w:t>
      </w:r>
    </w:p>
    <w:p>
      <w:r>
        <w:t>华东化工学院出版社 出版图书：https://www.jiaokey.com/tag/华东化工学院出版社.html</w:t>
      </w:r>
    </w:p>
    <w:p>
      <w:r>
        <w:t>关键词搜索：https://www.jiaokey.com/tag/污泥处理工程学.html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