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书名：土壤水氮资源的利用与管理  Ⅲ、冬小麦-夏玉米水氮管理措施的优化</w:t>
      </w:r>
    </w:p>
    <w:p>
      <w:r>
        <w:t>作者：王凤仙，陈研，李韵珠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土壤水氮资源的利用与管理  Ⅲ、冬小麦-夏玉米水氮管理措施的优化 评论地址：https://www.jiaokey.com/book/detail/10959277.html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