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建筑空间艺术及技术</w:t>
      </w:r>
    </w:p>
    <w:p>
      <w:r>
        <w:rPr>
          <w:rFonts w:ascii="宋体" w:hAnsi="宋体" w:eastAsia="宋体"/>
          <w:sz w:val="24"/>
        </w:rPr>
        <w:t>王宗年著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建筑空间艺术及技术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台北斯坦出版有限公司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本书出售、求购地址：https://www.jiaokey.com/book/detail/10956475.html</w:t>
      </w:r>
    </w:p>
    <w:p>
      <w:r>
        <w:t>更多相关图书推荐：https://www.jiaokey.com</w:t>
      </w:r>
    </w:p>
    <w:p>
      <w:r>
        <w:t>王宗年著 其他作品：https://www.jiaokey.com/tag/王宗年著.html</w:t>
      </w:r>
    </w:p>
    <w:p>
      <w:r>
        <w:t>台北斯坦出版有限公司 出版图书：https://www.jiaokey.com/tag/台北斯坦出版有限公司.html</w:t>
      </w:r>
    </w:p>
    <w:p>
      <w:r>
        <w:t>关键词搜索：https://www.jiaokey.com/tag/建筑空间艺术及技术.html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