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操作机器人动力学理论与应用</w:t>
      </w:r>
    </w:p>
    <w:p>
      <w:r>
        <w:rPr>
          <w:rFonts w:ascii="宋体" w:hAnsi="宋体" w:eastAsia="宋体"/>
          <w:sz w:val="24"/>
        </w:rPr>
        <w:t>（南）武科布拉托维奇（Vukobratovic，M.），（南）波特柯涅克（Potkonjak，V.）著；周起钊，殷金生译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操作机器人动力学理论与应用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（南）武科布拉托维奇（Vukobratovic，M.），（南）波特柯涅克（Potkonjak，V.）著；周起钊，殷金生译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本书出售、求购地址：https://www.jiaokey.com/book/detail/10955615.html</w:t>
      </w:r>
    </w:p>
    <w:p>
      <w:r>
        <w:t>更多相关图书推荐：https://www.jiaokey.com</w:t>
      </w:r>
    </w:p>
    <w:p>
      <w:r>
        <w:t>（南）武科布拉托维奇（Vukobratovic，M.），（南）波特柯涅克（Potkonjak，V.）著；周起钊，殷金生译 其他作品：https://www.jiaokey.com/tag/（南）武科布拉托维奇（Vukobratovic，M.），（南）波特柯涅克（Potkonjak，V.）著；周起钊，殷金生译.html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关键词搜索：https://www.jiaokey.com/tag/操作机器人动力学理论与应用.html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