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操作机器人非自适应和自适应控制</w:t>
      </w:r>
    </w:p>
    <w:p>
      <w:r>
        <w:rPr>
          <w:rFonts w:ascii="宋体" w:hAnsi="宋体" w:eastAsia="宋体"/>
          <w:sz w:val="24"/>
        </w:rPr>
        <w:t>（南斯拉夫）M.武科布拉托维奇  D.斯托基奇  N.基尔强斯基著  刘中仁译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操作机器人非自适应和自适应控制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（南斯拉夫）M.武科布拉托维奇  D.斯托基奇  N.基尔强斯基著  刘中仁译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本书出售、求购地址：https://www.jiaokey.com/book/detail/10955611.html</w:t>
      </w:r>
    </w:p>
    <w:p>
      <w:r>
        <w:t>更多相关图书推荐：https://www.jiaokey.com</w:t>
      </w:r>
    </w:p>
    <w:p>
      <w:r>
        <w:t>（南斯拉夫）M.武科布拉托维奇  D.斯托基奇  N.基尔强斯基著  刘中仁译 其他作品：https://www.jiaokey.com/tag/（南斯拉夫）M.武科布拉托维奇  D.斯托基奇  N.基尔强斯基著  刘中仁译.html</w:t>
      </w:r>
    </w:p>
    <w:p>
      <w:r>
        <w:t>科学出版社 出版图书：https://www.jiaokey.com/tag/科学出版社.html</w:t>
      </w:r>
    </w:p>
    <w:p>
      <w:r>
        <w:t>关键词搜索：https://www.jiaokey.com/tag/操作机器人非自适应和自适应控制.html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