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企业教练法  利用转换式教练法创建高绩效的企业文化</w:t>
      </w:r>
    </w:p>
    <w:p>
      <w:r>
        <w:rPr>
          <w:rFonts w:ascii="宋体" w:hAnsi="宋体" w:eastAsia="宋体"/>
          <w:sz w:val="24"/>
        </w:rPr>
        <w:t>（美）托马斯·G.克兰（Thomas G.Crane）著；陈霜叶译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企业教练法  利用转换式教练法创建高绩效的企业文化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（美）托马斯·G.克兰（Thomas G.Crane）著；陈霜叶译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本书出售、求购地址：https://www.jiaokey.com/book/detail/10954601.html</w:t>
      </w:r>
    </w:p>
    <w:p>
      <w:r>
        <w:t>更多相关图书推荐：https://www.jiaokey.com</w:t>
      </w:r>
    </w:p>
    <w:p>
      <w:r>
        <w:t>（美）托马斯·G.克兰（Thomas G.Crane）著；陈霜叶译 其他作品：https://www.jiaokey.com/tag/（美）托马斯·G.克兰（Thomas G.Crane）著；陈霜叶译.html</w:t>
      </w:r>
    </w:p>
    <w:p>
      <w:r>
        <w:t>中国标准出版社；科文（香港）出版公司 出版图书：https://www.jiaokey.com/tag/中国标准出版社；科文（香港）出版公司.html</w:t>
      </w:r>
    </w:p>
    <w:p>
      <w:r>
        <w:t>关键词搜索：https://www.jiaokey.com/tag/企业教练法  利用转换式教练法创建高绩效的企业文化.html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