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创造奇迹</w:t>
      </w:r>
    </w:p>
    <w:p>
      <w:r>
        <w:rPr>
          <w:rFonts w:ascii="宋体" w:hAnsi="宋体" w:eastAsia="宋体"/>
          <w:sz w:val="24"/>
        </w:rPr>
        <w:t>（苏）瓦·布鲁梅尔，亚·拉普申著；粟周熊，金铁男译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（苏）瓦·布鲁梅尔，亚·拉普申著；粟周熊，金铁男译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本书出售、求购地址：https://www.jiaokey.com/book/detail/10953639.html</w:t>
      </w:r>
    </w:p>
    <w:p>
      <w:r>
        <w:t>更多相关图书推荐：https://www.jiaokey.com</w:t>
      </w:r>
    </w:p>
    <w:p>
      <w:r>
        <w:t>（苏）瓦·布鲁梅尔，亚·拉普申著；粟周熊，金铁男译 其他作品：https://www.jiaokey.com/tag/（苏）瓦·布鲁梅尔，亚·拉普申著；粟周熊，金铁男译.html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