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铁矿石烧结点火过程</w:t>
      </w:r>
    </w:p>
    <w:p>
      <w:r>
        <w:rPr>
          <w:rFonts w:ascii="宋体" w:hAnsi="宋体" w:eastAsia="宋体"/>
          <w:sz w:val="24"/>
        </w:rPr>
        <w:t>（苏） B·A·舒尔哈尔著；周兴德 袁文彬 李上峙 邓庆球译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铁矿石烧结点火过程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 B·A·舒尔哈尔著；周兴德 袁文彬 李上峙 邓庆球译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冶金工业部《烧结球团》编辑部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本书出售、求购地址：https://www.jiaokey.com/book/detail/10949363.html</w:t>
      </w:r>
    </w:p>
    <w:p>
      <w:r>
        <w:t>更多相关图书推荐：https://www.jiaokey.com</w:t>
      </w:r>
    </w:p>
    <w:p>
      <w:r>
        <w:t>（苏） B·A·舒尔哈尔著；周兴德 袁文彬 李上峙 邓庆球译 其他作品：https://www.jiaokey.com/tag/（苏） B·A·舒尔哈尔著；周兴德 袁文彬 李上峙 邓庆球译.html</w:t>
      </w:r>
    </w:p>
    <w:p>
      <w:r>
        <w:t>冶金工业部《烧结球团》编辑部 出版图书：https://www.jiaokey.com/tag/冶金工业部《烧结球团》编辑部.html</w:t>
      </w:r>
    </w:p>
    <w:p>
      <w:r>
        <w:t>关键词搜索：https://www.jiaokey.com/tag/铁矿石烧结点火过程.html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