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水工建筑物的启闭机械</w:t>
      </w:r>
    </w:p>
    <w:p>
      <w:r>
        <w:rPr>
          <w:rFonts w:ascii="宋体" w:hAnsi="宋体" w:eastAsia="宋体"/>
          <w:sz w:val="24"/>
        </w:rPr>
        <w:t>（苏）马尔津逊（Мартенсон，В.Я.）著；行少阜，周新民译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水工建筑物的启闭机械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（苏）马尔津逊（Мартенсон，В.Я.）著；行少阜，周新民译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本书出售、求购地址：https://www.jiaokey.com/book/detail/10948549.html</w:t>
      </w:r>
    </w:p>
    <w:p>
      <w:r>
        <w:t>更多相关图书推荐：https://www.jiaokey.com</w:t>
      </w:r>
    </w:p>
    <w:p>
      <w:r>
        <w:t>（苏）马尔津逊（Мартенсон，В.Я.）著；行少阜，周新民译 其他作品：https://www.jiaokey.com/tag/（苏）马尔津逊（Мартенсон，В.Я.）著；行少阜，周新民译.html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关键词搜索：https://www.jiaokey.com/tag/水工建筑物的启闭机械.html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