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书名：印染基本原理和前处理</w:t>
      </w:r>
    </w:p>
    <w:p>
      <w:r>
        <w:t>作者：（以）M·刘温，（美）S·B·塞洛主编；杨如馨，顾 平译</w:t>
      </w:r>
    </w:p>
    <w:p>
      <w:r>
        <w:t>出版社：北京：纺织工业出版社</w:t>
      </w:r>
    </w:p>
    <w:p>
      <w:r>
        <w:t>出版日期：1989.12</w:t>
      </w:r>
    </w:p>
    <w:p>
      <w:r>
        <w:t>总页数：297</w:t>
      </w:r>
    </w:p>
    <w:p>
      <w:r>
        <w:t>更多请访问教客网: www.jiaokey.com</w:t>
      </w:r>
    </w:p>
    <w:p>
      <w:r>
        <w:t>印染基本原理和前处理 评论地址：https://www.jiaokey.com/book/detail/10947290.html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