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大众住宅的系统设计  变化</w:t>
      </w:r>
    </w:p>
    <w:p>
      <w:r>
        <w:rPr>
          <w:rFonts w:ascii="宋体" w:hAnsi="宋体" w:eastAsia="宋体"/>
          <w:sz w:val="24"/>
        </w:rPr>
        <w:t>哈布瑞肯，王明蘅译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大众住宅的系统设计  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哈布瑞肯，王明蘅译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本书出售、求购地址：https://www.jiaokey.com/book/detail/10944130.html</w:t>
      </w:r>
    </w:p>
    <w:p>
      <w:r>
        <w:t>更多相关图书推荐：https://www.jiaokey.com</w:t>
      </w:r>
    </w:p>
    <w:p>
      <w:r>
        <w:t>哈布瑞肯，王明蘅译 其他作品：https://www.jiaokey.com/tag/哈布瑞肯，王明蘅译.html</w:t>
      </w:r>
    </w:p>
    <w:p>
      <w:r>
        <w:t>关键词搜索：https://www.jiaokey.com/tag/大众住宅的系统设计  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